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23" w:rsidRDefault="00C34D23"/>
    <w:p w:rsidR="006D2400" w:rsidRDefault="006D2400"/>
    <w:p w:rsidR="006D2400" w:rsidRPr="003B7DC4" w:rsidRDefault="00A251D0" w:rsidP="006D2400">
      <w:pPr>
        <w:pStyle w:val="Kop1"/>
        <w:shd w:val="clear" w:color="auto" w:fill="FFFF0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  <w:highlight w:val="yellow"/>
        </w:rPr>
        <w:t>STENCIL 4.4</w:t>
      </w:r>
      <w:bookmarkStart w:id="0" w:name="_GoBack"/>
      <w:bookmarkEnd w:id="0"/>
      <w:r w:rsidR="006D2400" w:rsidRPr="003B7DC4">
        <w:rPr>
          <w:rFonts w:ascii="Verdana" w:hAnsi="Verdana"/>
          <w:sz w:val="40"/>
          <w:szCs w:val="40"/>
          <w:highlight w:val="yellow"/>
        </w:rPr>
        <w:t>: PRESENT CONTINUOUS</w:t>
      </w:r>
    </w:p>
    <w:p w:rsidR="006D2400" w:rsidRDefault="006D2400" w:rsidP="006D2400"/>
    <w:p w:rsidR="006D2400" w:rsidRDefault="006D2400" w:rsidP="006D2400"/>
    <w:p w:rsidR="006D2400" w:rsidRDefault="006D2400" w:rsidP="006D2400"/>
    <w:p w:rsidR="006D2400" w:rsidRPr="003B7DC4" w:rsidRDefault="006D2400" w:rsidP="006D2400">
      <w:pPr>
        <w:shd w:val="clear" w:color="auto" w:fill="FFFF00"/>
        <w:jc w:val="center"/>
        <w:rPr>
          <w:rFonts w:ascii="Verdana" w:hAnsi="Verdana"/>
          <w:sz w:val="40"/>
          <w:szCs w:val="40"/>
        </w:rPr>
      </w:pPr>
      <w:r w:rsidRPr="003B7DC4">
        <w:rPr>
          <w:rFonts w:ascii="Verdana" w:hAnsi="Verdana"/>
          <w:b/>
          <w:bCs/>
          <w:sz w:val="40"/>
          <w:szCs w:val="40"/>
          <w:bdr w:val="triple" w:sz="4" w:space="0" w:color="auto"/>
          <w:shd w:val="clear" w:color="auto" w:fill="E0E0E0"/>
        </w:rPr>
        <w:t xml:space="preserve">THE PRESENT CONTINUOUS IS EEN SPECIALE VORM VAN DE TEGENWOORDIGE TIJD DIE JE IN </w:t>
      </w:r>
      <w:r>
        <w:rPr>
          <w:rFonts w:ascii="Verdana" w:hAnsi="Verdana"/>
          <w:b/>
          <w:bCs/>
          <w:sz w:val="40"/>
          <w:szCs w:val="40"/>
          <w:bdr w:val="triple" w:sz="4" w:space="0" w:color="auto"/>
          <w:shd w:val="clear" w:color="auto" w:fill="E0E0E0"/>
        </w:rPr>
        <w:t xml:space="preserve">DE VOLGENDE </w:t>
      </w:r>
      <w:r w:rsidRPr="003B7DC4">
        <w:rPr>
          <w:rFonts w:ascii="Verdana" w:hAnsi="Verdana"/>
          <w:b/>
          <w:bCs/>
          <w:sz w:val="40"/>
          <w:szCs w:val="40"/>
          <w:bdr w:val="triple" w:sz="4" w:space="0" w:color="auto"/>
          <w:shd w:val="clear" w:color="auto" w:fill="E0E0E0"/>
        </w:rPr>
        <w:t xml:space="preserve"> SITUATIE MOET KUNNEN TOEPASSEN</w:t>
      </w:r>
      <w:r w:rsidRPr="003B7DC4">
        <w:rPr>
          <w:rFonts w:ascii="Verdana" w:hAnsi="Verdana"/>
          <w:sz w:val="40"/>
          <w:szCs w:val="40"/>
        </w:rPr>
        <w:t>.</w:t>
      </w:r>
    </w:p>
    <w:p w:rsidR="006D2400" w:rsidRDefault="006D2400" w:rsidP="006D2400"/>
    <w:p w:rsidR="006D2400" w:rsidRDefault="006D2400" w:rsidP="006D2400"/>
    <w:p w:rsidR="006D2400" w:rsidRDefault="006D2400" w:rsidP="006D2400">
      <w:pPr>
        <w:jc w:val="center"/>
        <w:rPr>
          <w:b/>
          <w:bCs/>
          <w:sz w:val="36"/>
          <w:u w:val="single"/>
        </w:rPr>
      </w:pPr>
      <w:r w:rsidRPr="003B7DC4">
        <w:rPr>
          <w:rFonts w:ascii="Verdana" w:hAnsi="Verdana"/>
          <w:b/>
          <w:bCs/>
          <w:sz w:val="44"/>
          <w:szCs w:val="44"/>
          <w:u w:val="single"/>
        </w:rPr>
        <w:t>VORM</w:t>
      </w:r>
      <w:r>
        <w:rPr>
          <w:b/>
          <w:bCs/>
          <w:sz w:val="36"/>
          <w:u w:val="single"/>
        </w:rPr>
        <w:t>:</w:t>
      </w:r>
    </w:p>
    <w:p w:rsidR="006D2400" w:rsidRDefault="006D2400" w:rsidP="006D2400"/>
    <w:p w:rsidR="006D2400" w:rsidRPr="003B7DC4" w:rsidRDefault="006D2400" w:rsidP="006D2400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Verdana" w:hAnsi="Verdana"/>
          <w:b/>
          <w:bCs/>
          <w:sz w:val="44"/>
          <w:szCs w:val="44"/>
        </w:rPr>
      </w:pPr>
      <w:r w:rsidRPr="003B7DC4">
        <w:rPr>
          <w:rFonts w:ascii="Verdana" w:hAnsi="Verdana"/>
          <w:b/>
          <w:bCs/>
          <w:sz w:val="44"/>
          <w:szCs w:val="44"/>
        </w:rPr>
        <w:t>VORM VAN “TO BE + ING”</w:t>
      </w:r>
    </w:p>
    <w:p w:rsidR="006D2400" w:rsidRPr="003B7DC4" w:rsidRDefault="006D2400" w:rsidP="006D2400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Verdana" w:hAnsi="Verdana"/>
          <w:b/>
          <w:bCs/>
          <w:sz w:val="44"/>
          <w:szCs w:val="44"/>
          <w:lang w:val="en-GB"/>
        </w:rPr>
      </w:pPr>
      <w:r w:rsidRPr="003B7DC4">
        <w:rPr>
          <w:rFonts w:ascii="Verdana" w:hAnsi="Verdana"/>
          <w:b/>
          <w:bCs/>
          <w:sz w:val="44"/>
          <w:szCs w:val="44"/>
          <w:lang w:val="en-GB"/>
        </w:rPr>
        <w:t>“AM/ARE/IS +  ING”</w:t>
      </w: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6D2400" w:rsidTr="00C34D23"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 AM WORKING.</w:t>
            </w:r>
          </w:p>
        </w:tc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AM I WORKING ?</w:t>
            </w:r>
          </w:p>
        </w:tc>
        <w:tc>
          <w:tcPr>
            <w:tcW w:w="1843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I’M NOT WORKING.</w:t>
            </w:r>
          </w:p>
        </w:tc>
      </w:tr>
      <w:tr w:rsidR="006D2400" w:rsidTr="00C34D23"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YOU ARE WORKING.</w:t>
            </w:r>
          </w:p>
        </w:tc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ARE YOU WORKING ?</w:t>
            </w:r>
          </w:p>
        </w:tc>
        <w:tc>
          <w:tcPr>
            <w:tcW w:w="1843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YOU’RE NOT WORKING</w:t>
            </w:r>
          </w:p>
        </w:tc>
      </w:tr>
      <w:tr w:rsidR="006D2400" w:rsidTr="00C34D23"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HE IS WORKING.</w:t>
            </w:r>
          </w:p>
        </w:tc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IS HE WORKING ?</w:t>
            </w:r>
          </w:p>
        </w:tc>
        <w:tc>
          <w:tcPr>
            <w:tcW w:w="1843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HE’S NOT WORKING.</w:t>
            </w:r>
          </w:p>
        </w:tc>
      </w:tr>
      <w:tr w:rsidR="006D2400" w:rsidTr="00C34D23"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SHE IS WORKING.</w:t>
            </w:r>
          </w:p>
        </w:tc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IS SHE WORKING ?</w:t>
            </w:r>
          </w:p>
        </w:tc>
        <w:tc>
          <w:tcPr>
            <w:tcW w:w="1843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SHE’S NOT WORKING.</w:t>
            </w:r>
          </w:p>
        </w:tc>
      </w:tr>
      <w:tr w:rsidR="006D2400" w:rsidTr="00C34D23"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IT IS WORKING.</w:t>
            </w:r>
          </w:p>
        </w:tc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IS IT WORKING ?</w:t>
            </w:r>
          </w:p>
        </w:tc>
        <w:tc>
          <w:tcPr>
            <w:tcW w:w="1843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IT’S NOT WORKING.</w:t>
            </w:r>
          </w:p>
        </w:tc>
      </w:tr>
      <w:tr w:rsidR="006D2400" w:rsidTr="00C34D23"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WE ARE WORKING.</w:t>
            </w:r>
          </w:p>
        </w:tc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ARE WE WORKING ?</w:t>
            </w:r>
          </w:p>
        </w:tc>
        <w:tc>
          <w:tcPr>
            <w:tcW w:w="1843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WE’RE NOT WORKING.</w:t>
            </w:r>
          </w:p>
        </w:tc>
      </w:tr>
      <w:tr w:rsidR="006D2400" w:rsidTr="00C34D23"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YOU ARE WORKING.</w:t>
            </w:r>
          </w:p>
        </w:tc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ARE YOU WORKING ?</w:t>
            </w:r>
          </w:p>
        </w:tc>
        <w:tc>
          <w:tcPr>
            <w:tcW w:w="1843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</w:p>
        </w:tc>
        <w:tc>
          <w:tcPr>
            <w:tcW w:w="1843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YOU’RE NOT WORKING.</w:t>
            </w:r>
          </w:p>
        </w:tc>
      </w:tr>
      <w:tr w:rsidR="006D2400" w:rsidTr="00C34D23"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THEY ARE WORKING.</w:t>
            </w:r>
          </w:p>
        </w:tc>
        <w:tc>
          <w:tcPr>
            <w:tcW w:w="1842" w:type="dxa"/>
          </w:tcPr>
          <w:p w:rsidR="006D2400" w:rsidRDefault="006D2400" w:rsidP="00C34D23">
            <w:pPr>
              <w:rPr>
                <w:b/>
                <w:bCs/>
                <w:lang w:val="en-GB"/>
              </w:rPr>
            </w:pPr>
          </w:p>
        </w:tc>
        <w:tc>
          <w:tcPr>
            <w:tcW w:w="1842" w:type="dxa"/>
          </w:tcPr>
          <w:p w:rsidR="006D2400" w:rsidRDefault="006D2400" w:rsidP="00C34D23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ARE THEY WORKING ?</w:t>
            </w:r>
          </w:p>
        </w:tc>
        <w:tc>
          <w:tcPr>
            <w:tcW w:w="1843" w:type="dxa"/>
          </w:tcPr>
          <w:p w:rsidR="006D2400" w:rsidRDefault="006D2400" w:rsidP="00C34D23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6D2400" w:rsidRDefault="006D2400" w:rsidP="00C34D23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THEY’RE NOT WORKING</w:t>
            </w:r>
          </w:p>
        </w:tc>
      </w:tr>
    </w:tbl>
    <w:p w:rsidR="006D2400" w:rsidRDefault="006D2400" w:rsidP="006D2400">
      <w:pPr>
        <w:rPr>
          <w:lang w:val="en-GB"/>
        </w:rPr>
      </w:pPr>
      <w:r>
        <w:rPr>
          <w:b/>
          <w:bCs/>
          <w:lang w:val="en-GB"/>
        </w:rPr>
        <w:t>.</w:t>
      </w: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rPr>
          <w:lang w:val="en-GB"/>
        </w:rPr>
      </w:pPr>
    </w:p>
    <w:p w:rsidR="006D2400" w:rsidRDefault="006D2400" w:rsidP="006D2400">
      <w:pPr>
        <w:jc w:val="center"/>
        <w:rPr>
          <w:b/>
          <w:bCs/>
          <w:sz w:val="36"/>
          <w:u w:val="single"/>
        </w:rPr>
      </w:pPr>
      <w:r w:rsidRPr="003B7DC4">
        <w:rPr>
          <w:rFonts w:ascii="Verdana" w:hAnsi="Verdana"/>
          <w:b/>
          <w:bCs/>
          <w:sz w:val="44"/>
          <w:szCs w:val="44"/>
          <w:u w:val="single"/>
        </w:rPr>
        <w:t>TOEPASSINGEN</w:t>
      </w:r>
      <w:r>
        <w:rPr>
          <w:b/>
          <w:bCs/>
          <w:sz w:val="36"/>
          <w:u w:val="single"/>
        </w:rPr>
        <w:t>:</w:t>
      </w:r>
    </w:p>
    <w:p w:rsidR="006D2400" w:rsidRDefault="006D2400" w:rsidP="006D2400"/>
    <w:p w:rsidR="006D2400" w:rsidRPr="003B7DC4" w:rsidRDefault="006D2400" w:rsidP="006D2400">
      <w:pPr>
        <w:numPr>
          <w:ilvl w:val="0"/>
          <w:numId w:val="2"/>
        </w:numPr>
        <w:shd w:val="clear" w:color="auto" w:fill="FFFF00"/>
        <w:rPr>
          <w:rFonts w:ascii="Verdana" w:hAnsi="Verdana"/>
          <w:sz w:val="44"/>
          <w:szCs w:val="44"/>
        </w:rPr>
      </w:pPr>
      <w:r w:rsidRPr="003B7DC4">
        <w:rPr>
          <w:rFonts w:ascii="Verdana" w:hAnsi="Verdana"/>
          <w:b/>
          <w:bCs/>
          <w:sz w:val="44"/>
          <w:szCs w:val="44"/>
        </w:rPr>
        <w:t xml:space="preserve">JE GEBRUIKT DE PRESENT CONTINUOUS OM TE ZEGGEN DAT </w:t>
      </w:r>
      <w:r w:rsidRPr="003B7DC4">
        <w:rPr>
          <w:rFonts w:ascii="Verdana" w:hAnsi="Verdana"/>
          <w:b/>
          <w:bCs/>
          <w:sz w:val="44"/>
          <w:szCs w:val="44"/>
          <w:u w:val="single"/>
        </w:rPr>
        <w:t>NU</w:t>
      </w:r>
      <w:r w:rsidRPr="003B7DC4">
        <w:rPr>
          <w:rFonts w:ascii="Verdana" w:hAnsi="Verdana"/>
          <w:b/>
          <w:bCs/>
          <w:sz w:val="44"/>
          <w:szCs w:val="44"/>
        </w:rPr>
        <w:t xml:space="preserve"> IETS DE GANG IS OF DAT IEMAND IETS </w:t>
      </w:r>
      <w:r w:rsidRPr="003B7DC4">
        <w:rPr>
          <w:rFonts w:ascii="Verdana" w:hAnsi="Verdana"/>
          <w:b/>
          <w:bCs/>
          <w:sz w:val="44"/>
          <w:szCs w:val="44"/>
          <w:u w:val="single"/>
        </w:rPr>
        <w:t>NU</w:t>
      </w:r>
      <w:r w:rsidRPr="003B7DC4">
        <w:rPr>
          <w:rFonts w:ascii="Verdana" w:hAnsi="Verdana"/>
          <w:b/>
          <w:bCs/>
          <w:sz w:val="44"/>
          <w:szCs w:val="44"/>
        </w:rPr>
        <w:t xml:space="preserve"> AAN HET DOEN IS</w:t>
      </w:r>
      <w:r w:rsidRPr="003B7DC4">
        <w:rPr>
          <w:rFonts w:ascii="Verdana" w:hAnsi="Verdana"/>
          <w:sz w:val="44"/>
          <w:szCs w:val="44"/>
        </w:rPr>
        <w:t>.</w:t>
      </w:r>
    </w:p>
    <w:p w:rsidR="006D2400" w:rsidRDefault="006D2400" w:rsidP="006D2400"/>
    <w:p w:rsidR="006D2400" w:rsidRDefault="006D2400" w:rsidP="006D2400">
      <w:pPr>
        <w:ind w:left="1416"/>
        <w:rPr>
          <w:b/>
          <w:bCs/>
          <w:sz w:val="28"/>
          <w:lang w:val="en-GB"/>
        </w:rPr>
      </w:pPr>
      <w:r>
        <w:rPr>
          <w:b/>
          <w:bCs/>
          <w:sz w:val="28"/>
        </w:rPr>
        <w:t>IK LEES.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lang w:val="en-GB"/>
        </w:rPr>
        <w:t>I AM READING.</w:t>
      </w:r>
    </w:p>
    <w:p w:rsidR="006D2400" w:rsidRDefault="006D2400" w:rsidP="006D2400">
      <w:pPr>
        <w:ind w:left="1416"/>
        <w:rPr>
          <w:b/>
          <w:bCs/>
          <w:sz w:val="28"/>
          <w:lang w:val="en-GB"/>
        </w:rPr>
      </w:pPr>
      <w:r>
        <w:rPr>
          <w:b/>
          <w:bCs/>
          <w:sz w:val="28"/>
        </w:rPr>
        <w:t>LEEST HIJ  ?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lang w:val="en-GB"/>
        </w:rPr>
        <w:t>IS HE READING ?</w:t>
      </w:r>
    </w:p>
    <w:p w:rsidR="006D2400" w:rsidRDefault="006D2400" w:rsidP="006D2400">
      <w:pPr>
        <w:ind w:left="1416"/>
        <w:rPr>
          <w:b/>
          <w:bCs/>
          <w:sz w:val="28"/>
          <w:lang w:val="en-GB"/>
        </w:rPr>
      </w:pPr>
      <w:r>
        <w:rPr>
          <w:b/>
          <w:bCs/>
          <w:sz w:val="28"/>
        </w:rPr>
        <w:t xml:space="preserve">ZE SLAPEN.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lang w:val="en-GB"/>
        </w:rPr>
        <w:t>THEY ARE SLEEPING.</w:t>
      </w:r>
    </w:p>
    <w:p w:rsidR="006D2400" w:rsidRDefault="006D2400" w:rsidP="006D2400">
      <w:pPr>
        <w:ind w:left="1416"/>
        <w:rPr>
          <w:lang w:val="en-GB"/>
        </w:rPr>
      </w:pPr>
      <w:r>
        <w:rPr>
          <w:b/>
          <w:bCs/>
          <w:sz w:val="28"/>
        </w:rPr>
        <w:t>FIETST ZE  ?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lang w:val="en-GB"/>
        </w:rPr>
        <w:t>IS SHE CYCLING ?</w:t>
      </w:r>
    </w:p>
    <w:p w:rsidR="006D2400" w:rsidRDefault="006D2400" w:rsidP="006D2400">
      <w:pPr>
        <w:rPr>
          <w:lang w:val="en-GB"/>
        </w:rPr>
      </w:pPr>
      <w:r>
        <w:rPr>
          <w:lang w:val="en-GB"/>
        </w:rPr>
        <w:tab/>
      </w:r>
    </w:p>
    <w:p w:rsidR="006D2400" w:rsidRDefault="006D2400" w:rsidP="006D2400">
      <w:pPr>
        <w:rPr>
          <w:b/>
          <w:bCs/>
          <w:sz w:val="28"/>
        </w:rPr>
      </w:pPr>
      <w:r>
        <w:rPr>
          <w:lang w:val="en-GB"/>
        </w:rPr>
        <w:tab/>
      </w:r>
      <w:r>
        <w:rPr>
          <w:b/>
          <w:bCs/>
          <w:sz w:val="28"/>
        </w:rPr>
        <w:t xml:space="preserve">(JE KUNT BIJ DEZE ZINNEN HET WOORDJE “NOW” ERBIJ </w:t>
      </w:r>
    </w:p>
    <w:p w:rsidR="006D2400" w:rsidRDefault="006D2400" w:rsidP="006D240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DENKEN )     </w:t>
      </w:r>
    </w:p>
    <w:p w:rsidR="006D2400" w:rsidRDefault="006D2400" w:rsidP="006D2400">
      <w:pPr>
        <w:rPr>
          <w:b/>
          <w:bCs/>
          <w:sz w:val="28"/>
        </w:rPr>
      </w:pPr>
    </w:p>
    <w:p w:rsidR="006D2400" w:rsidRDefault="006D2400" w:rsidP="006D2400"/>
    <w:p w:rsidR="006D2400" w:rsidRPr="003B7DC4" w:rsidRDefault="006D2400" w:rsidP="006D2400">
      <w:pPr>
        <w:shd w:val="clear" w:color="auto" w:fill="FFFF00"/>
        <w:rPr>
          <w:rFonts w:ascii="Verdana" w:hAnsi="Verdana"/>
          <w:b/>
          <w:sz w:val="44"/>
          <w:szCs w:val="44"/>
        </w:rPr>
      </w:pPr>
      <w:r w:rsidRPr="003B7DC4">
        <w:rPr>
          <w:rFonts w:ascii="Verdana" w:hAnsi="Verdana"/>
          <w:b/>
          <w:sz w:val="44"/>
          <w:szCs w:val="44"/>
        </w:rPr>
        <w:t>DE VOLGENDE WERKWOORDEN MOET JE GOED ONTHOUDEN. ZE KOMEN VRIJWEL NOOIT VOOR IN DE PRESENT CONTINUOUS.</w:t>
      </w:r>
    </w:p>
    <w:p w:rsidR="006D2400" w:rsidRDefault="006D2400" w:rsidP="006D2400"/>
    <w:p w:rsidR="006D2400" w:rsidRDefault="006D2400" w:rsidP="006D240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D2400" w:rsidRPr="003B7DC4" w:rsidTr="00C34D23">
        <w:tc>
          <w:tcPr>
            <w:tcW w:w="4606" w:type="dxa"/>
          </w:tcPr>
          <w:p w:rsidR="006D2400" w:rsidRPr="003B7DC4" w:rsidRDefault="006D2400" w:rsidP="00C34D23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BELIEVE</w:t>
            </w:r>
          </w:p>
        </w:tc>
        <w:tc>
          <w:tcPr>
            <w:tcW w:w="4606" w:type="dxa"/>
          </w:tcPr>
          <w:p w:rsidR="006D2400" w:rsidRPr="003B7DC4" w:rsidRDefault="006D2400" w:rsidP="00C34D23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KNOW</w:t>
            </w:r>
          </w:p>
        </w:tc>
      </w:tr>
      <w:tr w:rsidR="006D2400" w:rsidRPr="003B7DC4" w:rsidTr="00C34D23">
        <w:tc>
          <w:tcPr>
            <w:tcW w:w="4606" w:type="dxa"/>
          </w:tcPr>
          <w:p w:rsidR="006D2400" w:rsidRPr="003B7DC4" w:rsidRDefault="006D2400" w:rsidP="00C34D23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UNDERSTAND</w:t>
            </w:r>
          </w:p>
        </w:tc>
        <w:tc>
          <w:tcPr>
            <w:tcW w:w="4606" w:type="dxa"/>
          </w:tcPr>
          <w:p w:rsidR="006D2400" w:rsidRPr="003B7DC4" w:rsidRDefault="006D2400" w:rsidP="00C34D23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WANT</w:t>
            </w:r>
          </w:p>
        </w:tc>
      </w:tr>
      <w:tr w:rsidR="006D2400" w:rsidRPr="003B7DC4" w:rsidTr="00C34D23">
        <w:tc>
          <w:tcPr>
            <w:tcW w:w="4606" w:type="dxa"/>
          </w:tcPr>
          <w:p w:rsidR="006D2400" w:rsidRPr="003B7DC4" w:rsidRDefault="006D2400" w:rsidP="00C34D23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REMEMBER</w:t>
            </w:r>
          </w:p>
        </w:tc>
        <w:tc>
          <w:tcPr>
            <w:tcW w:w="4606" w:type="dxa"/>
          </w:tcPr>
          <w:p w:rsidR="006D2400" w:rsidRPr="003B7DC4" w:rsidRDefault="006D2400" w:rsidP="00C34D23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NEED</w:t>
            </w:r>
          </w:p>
        </w:tc>
      </w:tr>
      <w:tr w:rsidR="006D2400" w:rsidRPr="003B7DC4" w:rsidTr="00C34D23">
        <w:tc>
          <w:tcPr>
            <w:tcW w:w="4606" w:type="dxa"/>
          </w:tcPr>
          <w:p w:rsidR="006D2400" w:rsidRPr="003B7DC4" w:rsidRDefault="006D2400" w:rsidP="00C34D23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MEAN</w:t>
            </w:r>
          </w:p>
        </w:tc>
        <w:tc>
          <w:tcPr>
            <w:tcW w:w="4606" w:type="dxa"/>
          </w:tcPr>
          <w:p w:rsidR="006D2400" w:rsidRPr="003B7DC4" w:rsidRDefault="006D2400" w:rsidP="00C34D23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LIKE</w:t>
            </w:r>
          </w:p>
        </w:tc>
      </w:tr>
      <w:tr w:rsidR="006D2400" w:rsidRPr="003B7DC4" w:rsidTr="00C34D23">
        <w:tc>
          <w:tcPr>
            <w:tcW w:w="4606" w:type="dxa"/>
          </w:tcPr>
          <w:p w:rsidR="006D2400" w:rsidRPr="003B7DC4" w:rsidRDefault="006D2400" w:rsidP="00C34D23">
            <w:pPr>
              <w:rPr>
                <w:rFonts w:ascii="Verdana" w:hAnsi="Verdana"/>
                <w:b/>
                <w:sz w:val="44"/>
                <w:szCs w:val="44"/>
              </w:rPr>
            </w:pPr>
            <w:r w:rsidRPr="003B7DC4">
              <w:rPr>
                <w:rFonts w:ascii="Verdana" w:hAnsi="Verdana"/>
                <w:b/>
                <w:sz w:val="44"/>
                <w:szCs w:val="44"/>
              </w:rPr>
              <w:t>HATE</w:t>
            </w:r>
          </w:p>
        </w:tc>
        <w:tc>
          <w:tcPr>
            <w:tcW w:w="4606" w:type="dxa"/>
          </w:tcPr>
          <w:p w:rsidR="006D2400" w:rsidRPr="003B7DC4" w:rsidRDefault="006D2400" w:rsidP="00C34D23">
            <w:pPr>
              <w:rPr>
                <w:rFonts w:ascii="Verdana" w:hAnsi="Verdana"/>
                <w:b/>
                <w:sz w:val="44"/>
                <w:szCs w:val="44"/>
              </w:rPr>
            </w:pPr>
          </w:p>
        </w:tc>
      </w:tr>
    </w:tbl>
    <w:p w:rsidR="006D2400" w:rsidRDefault="006D2400" w:rsidP="006D2400"/>
    <w:p w:rsidR="006D2400" w:rsidRDefault="006D2400"/>
    <w:p w:rsidR="00C34D23" w:rsidRDefault="00C34D23"/>
    <w:p w:rsidR="00C34D23" w:rsidRDefault="00C34D23"/>
    <w:p w:rsidR="00C34D23" w:rsidRDefault="00C34D23"/>
    <w:p w:rsidR="00C34D23" w:rsidRDefault="00C34D23"/>
    <w:p w:rsidR="00C34D23" w:rsidRPr="00C34D23" w:rsidRDefault="00C34D23">
      <w:pPr>
        <w:rPr>
          <w:rFonts w:ascii="Verdana" w:hAnsi="Verdana"/>
          <w:b/>
          <w:sz w:val="44"/>
          <w:szCs w:val="44"/>
          <w:u w:val="single"/>
        </w:rPr>
      </w:pPr>
      <w:r w:rsidRPr="00C34D23">
        <w:rPr>
          <w:rFonts w:ascii="Verdana" w:hAnsi="Verdana"/>
          <w:b/>
          <w:sz w:val="44"/>
          <w:szCs w:val="44"/>
          <w:highlight w:val="yellow"/>
          <w:u w:val="single"/>
        </w:rPr>
        <w:t>SPELLINGSREGELS:</w:t>
      </w:r>
    </w:p>
    <w:p w:rsidR="00C34D23" w:rsidRDefault="00C34D23"/>
    <w:p w:rsidR="00C34D23" w:rsidRPr="007D7AC7" w:rsidRDefault="00C34D23">
      <w:pPr>
        <w:rPr>
          <w:rFonts w:ascii="Verdana" w:hAnsi="Verdana"/>
          <w:b/>
          <w:sz w:val="48"/>
          <w:szCs w:val="48"/>
        </w:rPr>
      </w:pPr>
      <w:r w:rsidRPr="007D7AC7">
        <w:rPr>
          <w:rFonts w:ascii="Verdana" w:hAnsi="Verdana"/>
          <w:b/>
          <w:sz w:val="48"/>
          <w:szCs w:val="48"/>
        </w:rPr>
        <w:t xml:space="preserve">Bij het toevoegen van – </w:t>
      </w:r>
      <w:proofErr w:type="spellStart"/>
      <w:r w:rsidRPr="007D7AC7">
        <w:rPr>
          <w:rFonts w:ascii="Verdana" w:hAnsi="Verdana"/>
          <w:b/>
          <w:sz w:val="48"/>
          <w:szCs w:val="48"/>
        </w:rPr>
        <w:t>ing</w:t>
      </w:r>
      <w:proofErr w:type="spellEnd"/>
      <w:r w:rsidRPr="007D7AC7">
        <w:rPr>
          <w:rFonts w:ascii="Verdana" w:hAnsi="Verdana"/>
          <w:b/>
          <w:sz w:val="48"/>
          <w:szCs w:val="48"/>
        </w:rPr>
        <w:t xml:space="preserve"> achter een werkwoord moet je rekening houden met de volgende regels:</w:t>
      </w:r>
    </w:p>
    <w:p w:rsidR="00C34D23" w:rsidRPr="00C34D23" w:rsidRDefault="00C34D23">
      <w:pPr>
        <w:rPr>
          <w:rFonts w:ascii="Verdana" w:hAnsi="Verdana"/>
          <w:sz w:val="40"/>
          <w:szCs w:val="40"/>
        </w:rPr>
      </w:pPr>
    </w:p>
    <w:p w:rsidR="00C34D23" w:rsidRPr="007D7AC7" w:rsidRDefault="00C34D23" w:rsidP="00C34D23">
      <w:pPr>
        <w:pStyle w:val="Lijstalinea"/>
        <w:numPr>
          <w:ilvl w:val="0"/>
          <w:numId w:val="3"/>
        </w:numPr>
        <w:rPr>
          <w:rFonts w:ascii="Verdana" w:hAnsi="Verdana"/>
          <w:b/>
          <w:sz w:val="48"/>
          <w:szCs w:val="48"/>
        </w:rPr>
      </w:pPr>
      <w:r w:rsidRPr="007D7AC7">
        <w:rPr>
          <w:rFonts w:ascii="Verdana" w:hAnsi="Verdana"/>
          <w:b/>
          <w:sz w:val="48"/>
          <w:szCs w:val="48"/>
        </w:rPr>
        <w:t xml:space="preserve">Bij </w:t>
      </w:r>
      <w:r w:rsidR="007D7AC7">
        <w:rPr>
          <w:rFonts w:ascii="Verdana" w:hAnsi="Verdana"/>
          <w:b/>
          <w:sz w:val="48"/>
          <w:szCs w:val="48"/>
        </w:rPr>
        <w:t>werk</w:t>
      </w:r>
      <w:r w:rsidRPr="007D7AC7">
        <w:rPr>
          <w:rFonts w:ascii="Verdana" w:hAnsi="Verdana"/>
          <w:b/>
          <w:sz w:val="48"/>
          <w:szCs w:val="48"/>
        </w:rPr>
        <w:t>woorden van een lettergreep die eindigen op één medeklinker, en waarvoor één klinker staat die kort uitgesproken wordt, verdubbelt de laatste medeklinker</w:t>
      </w:r>
      <w:r w:rsidR="007D7AC7">
        <w:rPr>
          <w:rFonts w:ascii="Verdana" w:hAnsi="Verdana"/>
          <w:b/>
          <w:sz w:val="48"/>
          <w:szCs w:val="48"/>
        </w:rPr>
        <w:t xml:space="preserve"> als er –</w:t>
      </w:r>
      <w:proofErr w:type="spellStart"/>
      <w:r w:rsidR="007D7AC7">
        <w:rPr>
          <w:rFonts w:ascii="Verdana" w:hAnsi="Verdana"/>
          <w:b/>
          <w:sz w:val="48"/>
          <w:szCs w:val="48"/>
        </w:rPr>
        <w:t>ing</w:t>
      </w:r>
      <w:proofErr w:type="spellEnd"/>
      <w:r w:rsidR="007D7AC7">
        <w:rPr>
          <w:rFonts w:ascii="Verdana" w:hAnsi="Verdana"/>
          <w:b/>
          <w:sz w:val="48"/>
          <w:szCs w:val="48"/>
        </w:rPr>
        <w:t xml:space="preserve"> achter komt</w:t>
      </w:r>
    </w:p>
    <w:p w:rsidR="00C34D23" w:rsidRDefault="00C34D23" w:rsidP="00C34D23">
      <w:pPr>
        <w:rPr>
          <w:rFonts w:ascii="Verdana" w:hAnsi="Verdana"/>
          <w:sz w:val="40"/>
          <w:szCs w:val="40"/>
        </w:rPr>
      </w:pP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3789"/>
        <w:gridCol w:w="4149"/>
      </w:tblGrid>
      <w:tr w:rsidR="00C34D23" w:rsidRPr="00C34D23" w:rsidTr="00C34D23">
        <w:tc>
          <w:tcPr>
            <w:tcW w:w="3789" w:type="dxa"/>
          </w:tcPr>
          <w:p w:rsidR="00C34D23" w:rsidRPr="00C34D23" w:rsidRDefault="007D7AC7" w:rsidP="00C34D23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to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 w:rsidRPr="00C34D23">
              <w:rPr>
                <w:rFonts w:ascii="Verdana" w:hAnsi="Verdana"/>
                <w:b/>
                <w:sz w:val="48"/>
                <w:szCs w:val="48"/>
              </w:rPr>
              <w:t>sit</w:t>
            </w:r>
            <w:proofErr w:type="spellEnd"/>
          </w:p>
        </w:tc>
        <w:tc>
          <w:tcPr>
            <w:tcW w:w="4149" w:type="dxa"/>
          </w:tcPr>
          <w:p w:rsidR="00C34D23" w:rsidRPr="00C34D23" w:rsidRDefault="007D7AC7" w:rsidP="00C34D23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C34D23">
              <w:rPr>
                <w:rFonts w:ascii="Verdana" w:hAnsi="Verdana"/>
                <w:b/>
                <w:sz w:val="48"/>
                <w:szCs w:val="48"/>
              </w:rPr>
              <w:t>si</w:t>
            </w:r>
            <w:r w:rsidRPr="007D7AC7">
              <w:rPr>
                <w:rFonts w:ascii="Verdana" w:hAnsi="Verdana"/>
                <w:b/>
                <w:sz w:val="48"/>
                <w:szCs w:val="48"/>
                <w:highlight w:val="yellow"/>
              </w:rPr>
              <w:t>tt</w:t>
            </w:r>
            <w:r w:rsidRPr="00C34D23">
              <w:rPr>
                <w:rFonts w:ascii="Verdana" w:hAnsi="Verdana"/>
                <w:b/>
                <w:sz w:val="48"/>
                <w:szCs w:val="48"/>
              </w:rPr>
              <w:t>ing</w:t>
            </w:r>
            <w:proofErr w:type="spellEnd"/>
          </w:p>
        </w:tc>
      </w:tr>
      <w:tr w:rsidR="00C34D23" w:rsidRPr="00C34D23" w:rsidTr="00C34D23">
        <w:tc>
          <w:tcPr>
            <w:tcW w:w="3789" w:type="dxa"/>
          </w:tcPr>
          <w:p w:rsidR="00C34D23" w:rsidRPr="00C34D23" w:rsidRDefault="007D7AC7" w:rsidP="00C34D23">
            <w:pPr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t xml:space="preserve">to </w:t>
            </w:r>
            <w:r w:rsidRPr="00C34D23">
              <w:rPr>
                <w:rFonts w:ascii="Verdana" w:hAnsi="Verdana"/>
                <w:b/>
                <w:sz w:val="48"/>
                <w:szCs w:val="48"/>
              </w:rPr>
              <w:t>run</w:t>
            </w:r>
          </w:p>
        </w:tc>
        <w:tc>
          <w:tcPr>
            <w:tcW w:w="4149" w:type="dxa"/>
          </w:tcPr>
          <w:p w:rsidR="00C34D23" w:rsidRPr="00C34D23" w:rsidRDefault="007D7AC7" w:rsidP="00C34D23">
            <w:pPr>
              <w:rPr>
                <w:rFonts w:ascii="Verdana" w:hAnsi="Verdana"/>
                <w:b/>
                <w:sz w:val="48"/>
                <w:szCs w:val="48"/>
              </w:rPr>
            </w:pPr>
            <w:r w:rsidRPr="00C34D23">
              <w:rPr>
                <w:rFonts w:ascii="Verdana" w:hAnsi="Verdana"/>
                <w:b/>
                <w:sz w:val="48"/>
                <w:szCs w:val="48"/>
              </w:rPr>
              <w:t>ru</w:t>
            </w:r>
            <w:r w:rsidRPr="007D7AC7">
              <w:rPr>
                <w:rFonts w:ascii="Verdana" w:hAnsi="Verdana"/>
                <w:b/>
                <w:sz w:val="48"/>
                <w:szCs w:val="48"/>
                <w:highlight w:val="yellow"/>
              </w:rPr>
              <w:t>nn</w:t>
            </w:r>
            <w:r w:rsidRPr="00C34D23">
              <w:rPr>
                <w:rFonts w:ascii="Verdana" w:hAnsi="Verdana"/>
                <w:b/>
                <w:sz w:val="48"/>
                <w:szCs w:val="48"/>
              </w:rPr>
              <w:t>ing</w:t>
            </w:r>
          </w:p>
        </w:tc>
      </w:tr>
      <w:tr w:rsidR="00C34D23" w:rsidRPr="00C34D23" w:rsidTr="00C34D23">
        <w:tc>
          <w:tcPr>
            <w:tcW w:w="3789" w:type="dxa"/>
          </w:tcPr>
          <w:p w:rsidR="00C34D23" w:rsidRPr="00C34D23" w:rsidRDefault="007D7AC7" w:rsidP="00C34D23">
            <w:pPr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t xml:space="preserve">to </w:t>
            </w:r>
            <w:r w:rsidRPr="00C34D23">
              <w:rPr>
                <w:rFonts w:ascii="Verdana" w:hAnsi="Verdana"/>
                <w:b/>
                <w:sz w:val="48"/>
                <w:szCs w:val="48"/>
              </w:rPr>
              <w:t>hop</w:t>
            </w:r>
          </w:p>
        </w:tc>
        <w:tc>
          <w:tcPr>
            <w:tcW w:w="4149" w:type="dxa"/>
          </w:tcPr>
          <w:p w:rsidR="00C34D23" w:rsidRPr="00C34D23" w:rsidRDefault="007D7AC7" w:rsidP="00C34D23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C34D23">
              <w:rPr>
                <w:rFonts w:ascii="Verdana" w:hAnsi="Verdana"/>
                <w:b/>
                <w:sz w:val="48"/>
                <w:szCs w:val="48"/>
              </w:rPr>
              <w:t>ho</w:t>
            </w:r>
            <w:r w:rsidRPr="007D7AC7">
              <w:rPr>
                <w:rFonts w:ascii="Verdana" w:hAnsi="Verdana"/>
                <w:b/>
                <w:sz w:val="48"/>
                <w:szCs w:val="48"/>
                <w:highlight w:val="yellow"/>
              </w:rPr>
              <w:t>pp</w:t>
            </w:r>
            <w:r w:rsidRPr="00C34D23">
              <w:rPr>
                <w:rFonts w:ascii="Verdana" w:hAnsi="Verdana"/>
                <w:b/>
                <w:sz w:val="48"/>
                <w:szCs w:val="48"/>
              </w:rPr>
              <w:t>ing</w:t>
            </w:r>
            <w:proofErr w:type="spellEnd"/>
          </w:p>
        </w:tc>
      </w:tr>
      <w:tr w:rsidR="00C34D23" w:rsidRPr="00C34D23" w:rsidTr="00C34D23">
        <w:tc>
          <w:tcPr>
            <w:tcW w:w="3789" w:type="dxa"/>
          </w:tcPr>
          <w:p w:rsidR="00C34D23" w:rsidRPr="00C34D23" w:rsidRDefault="007D7AC7" w:rsidP="00C34D23">
            <w:pPr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t xml:space="preserve">to </w:t>
            </w:r>
            <w:r w:rsidRPr="00C34D23">
              <w:rPr>
                <w:rFonts w:ascii="Verdana" w:hAnsi="Verdana"/>
                <w:b/>
                <w:sz w:val="48"/>
                <w:szCs w:val="48"/>
              </w:rPr>
              <w:t>hum</w:t>
            </w:r>
          </w:p>
        </w:tc>
        <w:tc>
          <w:tcPr>
            <w:tcW w:w="4149" w:type="dxa"/>
          </w:tcPr>
          <w:p w:rsidR="00C34D23" w:rsidRPr="00C34D23" w:rsidRDefault="007D7AC7" w:rsidP="00C34D23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C34D23">
              <w:rPr>
                <w:rFonts w:ascii="Verdana" w:hAnsi="Verdana"/>
                <w:b/>
                <w:sz w:val="48"/>
                <w:szCs w:val="48"/>
              </w:rPr>
              <w:t>hu</w:t>
            </w:r>
            <w:r w:rsidRPr="007D7AC7">
              <w:rPr>
                <w:rFonts w:ascii="Verdana" w:hAnsi="Verdana"/>
                <w:b/>
                <w:sz w:val="48"/>
                <w:szCs w:val="48"/>
                <w:highlight w:val="yellow"/>
              </w:rPr>
              <w:t>mm</w:t>
            </w:r>
            <w:r w:rsidRPr="00C34D23">
              <w:rPr>
                <w:rFonts w:ascii="Verdana" w:hAnsi="Verdana"/>
                <w:b/>
                <w:sz w:val="48"/>
                <w:szCs w:val="48"/>
              </w:rPr>
              <w:t>ing</w:t>
            </w:r>
            <w:proofErr w:type="spellEnd"/>
          </w:p>
        </w:tc>
      </w:tr>
    </w:tbl>
    <w:p w:rsidR="00C34D23" w:rsidRPr="00C34D23" w:rsidRDefault="00C34D23" w:rsidP="00C34D23"/>
    <w:p w:rsidR="00C34D23" w:rsidRPr="00C34D23" w:rsidRDefault="00C34D23" w:rsidP="00C34D23"/>
    <w:p w:rsidR="00C34D23" w:rsidRDefault="00C34D23"/>
    <w:p w:rsidR="00C34D23" w:rsidRDefault="00C34D23"/>
    <w:p w:rsidR="00C34D23" w:rsidRDefault="00C34D23"/>
    <w:p w:rsidR="007D7AC7" w:rsidRDefault="007D7AC7"/>
    <w:p w:rsidR="007D7AC7" w:rsidRDefault="007D7AC7"/>
    <w:p w:rsidR="007D7AC7" w:rsidRDefault="007D7AC7"/>
    <w:p w:rsidR="007D7AC7" w:rsidRDefault="007D7AC7"/>
    <w:p w:rsidR="007D7AC7" w:rsidRDefault="007D7AC7"/>
    <w:p w:rsidR="007D7AC7" w:rsidRDefault="007D7AC7"/>
    <w:p w:rsidR="007D7AC7" w:rsidRPr="007D7AC7" w:rsidRDefault="007D7AC7" w:rsidP="007D7AC7">
      <w:pPr>
        <w:pStyle w:val="Lijstalinea"/>
        <w:numPr>
          <w:ilvl w:val="0"/>
          <w:numId w:val="3"/>
        </w:numPr>
        <w:rPr>
          <w:rFonts w:ascii="Verdana" w:hAnsi="Verdana"/>
          <w:b/>
          <w:sz w:val="48"/>
          <w:szCs w:val="48"/>
        </w:rPr>
      </w:pPr>
      <w:r w:rsidRPr="007D7AC7">
        <w:rPr>
          <w:rFonts w:ascii="Verdana" w:hAnsi="Verdana"/>
          <w:b/>
          <w:sz w:val="48"/>
          <w:szCs w:val="48"/>
        </w:rPr>
        <w:t>Bij werkwoorden die eindigen op een ‘stomme e’, vervalt de –e-  als er –</w:t>
      </w:r>
      <w:proofErr w:type="spellStart"/>
      <w:r w:rsidRPr="007D7AC7">
        <w:rPr>
          <w:rFonts w:ascii="Verdana" w:hAnsi="Verdana"/>
          <w:b/>
          <w:sz w:val="48"/>
          <w:szCs w:val="48"/>
        </w:rPr>
        <w:t>ing</w:t>
      </w:r>
      <w:proofErr w:type="spellEnd"/>
      <w:r w:rsidRPr="007D7AC7">
        <w:rPr>
          <w:rFonts w:ascii="Verdana" w:hAnsi="Verdana"/>
          <w:b/>
          <w:sz w:val="48"/>
          <w:szCs w:val="48"/>
        </w:rPr>
        <w:t xml:space="preserve"> achter komt.</w:t>
      </w:r>
    </w:p>
    <w:p w:rsidR="007D7AC7" w:rsidRDefault="007D7AC7"/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3789"/>
        <w:gridCol w:w="4149"/>
      </w:tblGrid>
      <w:tr w:rsidR="007D7AC7" w:rsidRPr="007D7AC7" w:rsidTr="007D7AC7">
        <w:tc>
          <w:tcPr>
            <w:tcW w:w="3789" w:type="dxa"/>
          </w:tcPr>
          <w:p w:rsidR="007D7AC7" w:rsidRPr="007D7AC7" w:rsidRDefault="007D7AC7">
            <w:pPr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t xml:space="preserve">to </w:t>
            </w:r>
            <w:r w:rsidRPr="007D7AC7">
              <w:rPr>
                <w:rFonts w:ascii="Verdana" w:hAnsi="Verdana"/>
                <w:b/>
                <w:sz w:val="48"/>
                <w:szCs w:val="48"/>
              </w:rPr>
              <w:t>hav</w:t>
            </w:r>
            <w:r w:rsidRPr="007D7AC7">
              <w:rPr>
                <w:rFonts w:ascii="Verdana" w:hAnsi="Verdana"/>
                <w:b/>
                <w:sz w:val="48"/>
                <w:szCs w:val="48"/>
                <w:highlight w:val="yellow"/>
              </w:rPr>
              <w:t>e</w:t>
            </w:r>
          </w:p>
        </w:tc>
        <w:tc>
          <w:tcPr>
            <w:tcW w:w="4149" w:type="dxa"/>
          </w:tcPr>
          <w:p w:rsidR="007D7AC7" w:rsidRPr="007D7AC7" w:rsidRDefault="007D7AC7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7D7AC7">
              <w:rPr>
                <w:rFonts w:ascii="Verdana" w:hAnsi="Verdana"/>
                <w:b/>
                <w:sz w:val="48"/>
                <w:szCs w:val="48"/>
              </w:rPr>
              <w:t>having</w:t>
            </w:r>
            <w:proofErr w:type="spellEnd"/>
          </w:p>
        </w:tc>
      </w:tr>
      <w:tr w:rsidR="007D7AC7" w:rsidRPr="007D7AC7" w:rsidTr="007D7AC7">
        <w:tc>
          <w:tcPr>
            <w:tcW w:w="3789" w:type="dxa"/>
          </w:tcPr>
          <w:p w:rsidR="007D7AC7" w:rsidRPr="007D7AC7" w:rsidRDefault="007D7AC7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to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 w:rsidRPr="007D7AC7">
              <w:rPr>
                <w:rFonts w:ascii="Verdana" w:hAnsi="Verdana"/>
                <w:b/>
                <w:sz w:val="48"/>
                <w:szCs w:val="48"/>
              </w:rPr>
              <w:t>writ</w:t>
            </w:r>
            <w:r w:rsidRPr="007D7AC7">
              <w:rPr>
                <w:rFonts w:ascii="Verdana" w:hAnsi="Verdana"/>
                <w:b/>
                <w:sz w:val="48"/>
                <w:szCs w:val="48"/>
                <w:highlight w:val="yellow"/>
              </w:rPr>
              <w:t>e</w:t>
            </w:r>
            <w:proofErr w:type="spellEnd"/>
          </w:p>
        </w:tc>
        <w:tc>
          <w:tcPr>
            <w:tcW w:w="4149" w:type="dxa"/>
          </w:tcPr>
          <w:p w:rsidR="007D7AC7" w:rsidRPr="007D7AC7" w:rsidRDefault="007D7AC7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7D7AC7">
              <w:rPr>
                <w:rFonts w:ascii="Verdana" w:hAnsi="Verdana"/>
                <w:b/>
                <w:sz w:val="48"/>
                <w:szCs w:val="48"/>
              </w:rPr>
              <w:t>writing</w:t>
            </w:r>
            <w:proofErr w:type="spellEnd"/>
          </w:p>
        </w:tc>
      </w:tr>
      <w:tr w:rsidR="007D7AC7" w:rsidRPr="007D7AC7" w:rsidTr="007D7AC7">
        <w:tc>
          <w:tcPr>
            <w:tcW w:w="3789" w:type="dxa"/>
          </w:tcPr>
          <w:p w:rsidR="007D7AC7" w:rsidRPr="007D7AC7" w:rsidRDefault="007D7AC7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to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 w:rsidRPr="007D7AC7">
              <w:rPr>
                <w:rFonts w:ascii="Verdana" w:hAnsi="Verdana"/>
                <w:b/>
                <w:sz w:val="48"/>
                <w:szCs w:val="48"/>
              </w:rPr>
              <w:t>smok</w:t>
            </w:r>
            <w:r w:rsidRPr="007D7AC7">
              <w:rPr>
                <w:rFonts w:ascii="Verdana" w:hAnsi="Verdana"/>
                <w:b/>
                <w:sz w:val="48"/>
                <w:szCs w:val="48"/>
                <w:highlight w:val="yellow"/>
              </w:rPr>
              <w:t>e</w:t>
            </w:r>
            <w:proofErr w:type="spellEnd"/>
          </w:p>
        </w:tc>
        <w:tc>
          <w:tcPr>
            <w:tcW w:w="4149" w:type="dxa"/>
          </w:tcPr>
          <w:p w:rsidR="007D7AC7" w:rsidRPr="007D7AC7" w:rsidRDefault="007D7AC7">
            <w:pPr>
              <w:rPr>
                <w:rFonts w:ascii="Verdana" w:hAnsi="Verdana"/>
                <w:b/>
                <w:sz w:val="48"/>
                <w:szCs w:val="48"/>
              </w:rPr>
            </w:pPr>
            <w:r w:rsidRPr="007D7AC7">
              <w:rPr>
                <w:rFonts w:ascii="Verdana" w:hAnsi="Verdana"/>
                <w:b/>
                <w:sz w:val="48"/>
                <w:szCs w:val="48"/>
              </w:rPr>
              <w:t>smoking</w:t>
            </w:r>
          </w:p>
        </w:tc>
      </w:tr>
      <w:tr w:rsidR="007D7AC7" w:rsidRPr="007D7AC7" w:rsidTr="007D7AC7">
        <w:tc>
          <w:tcPr>
            <w:tcW w:w="3789" w:type="dxa"/>
          </w:tcPr>
          <w:p w:rsidR="007D7AC7" w:rsidRPr="007D7AC7" w:rsidRDefault="007D7AC7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to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 w:rsidRPr="007D7AC7">
              <w:rPr>
                <w:rFonts w:ascii="Verdana" w:hAnsi="Verdana"/>
                <w:b/>
                <w:sz w:val="48"/>
                <w:szCs w:val="48"/>
              </w:rPr>
              <w:t>div</w:t>
            </w:r>
            <w:r w:rsidRPr="007D7AC7">
              <w:rPr>
                <w:rFonts w:ascii="Verdana" w:hAnsi="Verdana"/>
                <w:b/>
                <w:sz w:val="48"/>
                <w:szCs w:val="48"/>
                <w:highlight w:val="yellow"/>
              </w:rPr>
              <w:t>e</w:t>
            </w:r>
            <w:proofErr w:type="spellEnd"/>
          </w:p>
        </w:tc>
        <w:tc>
          <w:tcPr>
            <w:tcW w:w="4149" w:type="dxa"/>
          </w:tcPr>
          <w:p w:rsidR="007D7AC7" w:rsidRPr="007D7AC7" w:rsidRDefault="007D7AC7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7D7AC7">
              <w:rPr>
                <w:rFonts w:ascii="Verdana" w:hAnsi="Verdana"/>
                <w:b/>
                <w:sz w:val="48"/>
                <w:szCs w:val="48"/>
              </w:rPr>
              <w:t>diving</w:t>
            </w:r>
            <w:proofErr w:type="spellEnd"/>
          </w:p>
        </w:tc>
      </w:tr>
    </w:tbl>
    <w:p w:rsidR="007D7AC7" w:rsidRDefault="007D7AC7"/>
    <w:p w:rsidR="007D7AC7" w:rsidRDefault="007D7AC7"/>
    <w:p w:rsidR="007D7AC7" w:rsidRDefault="007D7AC7"/>
    <w:p w:rsidR="007D7AC7" w:rsidRDefault="007D7AC7">
      <w:pPr>
        <w:rPr>
          <w:rFonts w:ascii="Verdana" w:hAnsi="Verdana"/>
          <w:b/>
          <w:sz w:val="48"/>
          <w:szCs w:val="48"/>
        </w:rPr>
      </w:pPr>
      <w:r w:rsidRPr="007D7AC7">
        <w:rPr>
          <w:rFonts w:ascii="Verdana" w:hAnsi="Verdana"/>
          <w:b/>
          <w:sz w:val="48"/>
          <w:szCs w:val="48"/>
        </w:rPr>
        <w:tab/>
        <w:t>Maar bij ‘</w:t>
      </w:r>
      <w:proofErr w:type="spellStart"/>
      <w:r w:rsidRPr="007D7AC7">
        <w:rPr>
          <w:rFonts w:ascii="Verdana" w:hAnsi="Verdana"/>
          <w:b/>
          <w:sz w:val="48"/>
          <w:szCs w:val="48"/>
        </w:rPr>
        <w:t>see</w:t>
      </w:r>
      <w:proofErr w:type="spellEnd"/>
      <w:r w:rsidRPr="007D7AC7">
        <w:rPr>
          <w:rFonts w:ascii="Verdana" w:hAnsi="Verdana"/>
          <w:b/>
          <w:sz w:val="48"/>
          <w:szCs w:val="48"/>
        </w:rPr>
        <w:t>’ vervalt er geen –</w:t>
      </w:r>
    </w:p>
    <w:p w:rsidR="007D7AC7" w:rsidRDefault="007D7AC7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 xml:space="preserve">    e </w:t>
      </w:r>
      <w:r w:rsidRPr="007D7AC7">
        <w:rPr>
          <w:rFonts w:ascii="Verdana" w:hAnsi="Verdana"/>
          <w:b/>
          <w:sz w:val="48"/>
          <w:szCs w:val="48"/>
        </w:rPr>
        <w:t>- .</w:t>
      </w:r>
    </w:p>
    <w:p w:rsidR="007D7AC7" w:rsidRPr="007D7AC7" w:rsidRDefault="007D7AC7">
      <w:pPr>
        <w:rPr>
          <w:rFonts w:ascii="Verdana" w:hAnsi="Verdana"/>
          <w:b/>
          <w:sz w:val="48"/>
          <w:szCs w:val="48"/>
        </w:rPr>
      </w:pP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3789"/>
        <w:gridCol w:w="4149"/>
      </w:tblGrid>
      <w:tr w:rsidR="007D7AC7" w:rsidRPr="007D7AC7" w:rsidTr="007D7AC7">
        <w:tc>
          <w:tcPr>
            <w:tcW w:w="3789" w:type="dxa"/>
          </w:tcPr>
          <w:p w:rsidR="007D7AC7" w:rsidRPr="007D7AC7" w:rsidRDefault="00AF3618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to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 w:rsidRPr="007D7AC7">
              <w:rPr>
                <w:rFonts w:ascii="Verdana" w:hAnsi="Verdana"/>
                <w:b/>
                <w:sz w:val="48"/>
                <w:szCs w:val="48"/>
              </w:rPr>
              <w:t>see</w:t>
            </w:r>
            <w:proofErr w:type="spellEnd"/>
          </w:p>
        </w:tc>
        <w:tc>
          <w:tcPr>
            <w:tcW w:w="4149" w:type="dxa"/>
          </w:tcPr>
          <w:p w:rsidR="007D7AC7" w:rsidRPr="007D7AC7" w:rsidRDefault="00AF3618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7D7AC7">
              <w:rPr>
                <w:rFonts w:ascii="Verdana" w:hAnsi="Verdana"/>
                <w:b/>
                <w:sz w:val="48"/>
                <w:szCs w:val="48"/>
              </w:rPr>
              <w:t>seeing</w:t>
            </w:r>
            <w:proofErr w:type="spellEnd"/>
          </w:p>
        </w:tc>
      </w:tr>
    </w:tbl>
    <w:p w:rsidR="007D7AC7" w:rsidRDefault="007D7AC7">
      <w:pPr>
        <w:rPr>
          <w:rFonts w:ascii="Verdana" w:hAnsi="Verdana"/>
          <w:b/>
          <w:sz w:val="48"/>
          <w:szCs w:val="48"/>
        </w:rPr>
      </w:pPr>
    </w:p>
    <w:p w:rsidR="007D7AC7" w:rsidRDefault="007D7AC7">
      <w:pPr>
        <w:rPr>
          <w:rFonts w:ascii="Verdana" w:hAnsi="Verdana"/>
          <w:b/>
          <w:sz w:val="48"/>
          <w:szCs w:val="48"/>
        </w:rPr>
      </w:pPr>
    </w:p>
    <w:p w:rsidR="007D7AC7" w:rsidRDefault="007D7AC7">
      <w:pPr>
        <w:rPr>
          <w:rFonts w:ascii="Verdana" w:hAnsi="Verdana"/>
          <w:b/>
          <w:sz w:val="48"/>
          <w:szCs w:val="48"/>
        </w:rPr>
      </w:pPr>
    </w:p>
    <w:p w:rsidR="007D7AC7" w:rsidRDefault="007D7AC7">
      <w:pPr>
        <w:rPr>
          <w:rFonts w:ascii="Verdana" w:hAnsi="Verdana"/>
          <w:b/>
          <w:sz w:val="48"/>
          <w:szCs w:val="48"/>
        </w:rPr>
      </w:pPr>
    </w:p>
    <w:p w:rsidR="007D7AC7" w:rsidRDefault="007D7AC7">
      <w:pPr>
        <w:rPr>
          <w:rFonts w:ascii="Verdana" w:hAnsi="Verdana"/>
          <w:b/>
          <w:sz w:val="48"/>
          <w:szCs w:val="48"/>
        </w:rPr>
      </w:pPr>
    </w:p>
    <w:p w:rsidR="007D7AC7" w:rsidRDefault="007D7AC7">
      <w:pPr>
        <w:rPr>
          <w:rFonts w:ascii="Verdana" w:hAnsi="Verdana"/>
          <w:b/>
          <w:sz w:val="48"/>
          <w:szCs w:val="48"/>
        </w:rPr>
      </w:pPr>
    </w:p>
    <w:p w:rsidR="007D7AC7" w:rsidRDefault="007D7AC7">
      <w:pPr>
        <w:rPr>
          <w:rFonts w:ascii="Verdana" w:hAnsi="Verdana"/>
          <w:b/>
          <w:sz w:val="48"/>
          <w:szCs w:val="48"/>
        </w:rPr>
      </w:pPr>
    </w:p>
    <w:p w:rsidR="007D7AC7" w:rsidRDefault="007D7AC7">
      <w:pPr>
        <w:rPr>
          <w:rFonts w:ascii="Verdana" w:hAnsi="Verdana"/>
          <w:b/>
          <w:sz w:val="48"/>
          <w:szCs w:val="48"/>
        </w:rPr>
      </w:pPr>
    </w:p>
    <w:p w:rsidR="007D7AC7" w:rsidRPr="007D7AC7" w:rsidRDefault="007D7AC7" w:rsidP="007D7AC7">
      <w:pPr>
        <w:pStyle w:val="Lijstalinea"/>
        <w:numPr>
          <w:ilvl w:val="0"/>
          <w:numId w:val="3"/>
        </w:numPr>
        <w:rPr>
          <w:rFonts w:ascii="Verdana" w:hAnsi="Verdana"/>
          <w:b/>
          <w:sz w:val="48"/>
          <w:szCs w:val="48"/>
        </w:rPr>
      </w:pPr>
      <w:r w:rsidRPr="007D7AC7">
        <w:rPr>
          <w:rFonts w:ascii="Verdana" w:hAnsi="Verdana"/>
          <w:b/>
          <w:sz w:val="48"/>
          <w:szCs w:val="48"/>
        </w:rPr>
        <w:t>Bij werkwoorden die eindigen op ‘ie’ veranderen deze letters in ‘y’ als daar –</w:t>
      </w:r>
      <w:proofErr w:type="spellStart"/>
      <w:r w:rsidRPr="007D7AC7">
        <w:rPr>
          <w:rFonts w:ascii="Verdana" w:hAnsi="Verdana"/>
          <w:b/>
          <w:sz w:val="48"/>
          <w:szCs w:val="48"/>
        </w:rPr>
        <w:t>ing</w:t>
      </w:r>
      <w:proofErr w:type="spellEnd"/>
      <w:r w:rsidRPr="007D7AC7">
        <w:rPr>
          <w:rFonts w:ascii="Verdana" w:hAnsi="Verdana"/>
          <w:b/>
          <w:sz w:val="48"/>
          <w:szCs w:val="48"/>
        </w:rPr>
        <w:t xml:space="preserve"> achter komt</w:t>
      </w:r>
    </w:p>
    <w:p w:rsidR="007D7AC7" w:rsidRDefault="007D7AC7" w:rsidP="007D7AC7">
      <w:pPr>
        <w:rPr>
          <w:rFonts w:ascii="Verdana" w:hAnsi="Verdana"/>
          <w:b/>
          <w:sz w:val="48"/>
          <w:szCs w:val="48"/>
        </w:rPr>
      </w:pP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3789"/>
        <w:gridCol w:w="4606"/>
      </w:tblGrid>
      <w:tr w:rsidR="007D7AC7" w:rsidTr="00AF3618">
        <w:tc>
          <w:tcPr>
            <w:tcW w:w="3789" w:type="dxa"/>
          </w:tcPr>
          <w:p w:rsidR="007D7AC7" w:rsidRDefault="00AF3618" w:rsidP="007D7AC7">
            <w:pPr>
              <w:rPr>
                <w:rFonts w:ascii="Verdana" w:hAnsi="Verdana"/>
                <w:b/>
                <w:sz w:val="48"/>
                <w:szCs w:val="48"/>
              </w:rPr>
            </w:pPr>
            <w:r>
              <w:rPr>
                <w:rFonts w:ascii="Verdana" w:hAnsi="Verdana"/>
                <w:b/>
                <w:sz w:val="48"/>
                <w:szCs w:val="48"/>
              </w:rPr>
              <w:t>to die</w:t>
            </w:r>
          </w:p>
        </w:tc>
        <w:tc>
          <w:tcPr>
            <w:tcW w:w="4606" w:type="dxa"/>
          </w:tcPr>
          <w:p w:rsidR="007D7AC7" w:rsidRDefault="00AF3618" w:rsidP="007D7AC7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dying</w:t>
            </w:r>
            <w:proofErr w:type="spellEnd"/>
          </w:p>
        </w:tc>
      </w:tr>
      <w:tr w:rsidR="007D7AC7" w:rsidTr="00AF3618">
        <w:tc>
          <w:tcPr>
            <w:tcW w:w="3789" w:type="dxa"/>
          </w:tcPr>
          <w:p w:rsidR="007D7AC7" w:rsidRDefault="00AF3618" w:rsidP="007D7AC7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to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lie</w:t>
            </w:r>
            <w:proofErr w:type="spellEnd"/>
          </w:p>
        </w:tc>
        <w:tc>
          <w:tcPr>
            <w:tcW w:w="4606" w:type="dxa"/>
          </w:tcPr>
          <w:p w:rsidR="007D7AC7" w:rsidRDefault="00AF3618" w:rsidP="007D7AC7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lying</w:t>
            </w:r>
            <w:proofErr w:type="spellEnd"/>
          </w:p>
        </w:tc>
      </w:tr>
      <w:tr w:rsidR="007D7AC7" w:rsidTr="00AF3618">
        <w:tc>
          <w:tcPr>
            <w:tcW w:w="3789" w:type="dxa"/>
          </w:tcPr>
          <w:p w:rsidR="007D7AC7" w:rsidRDefault="00AF3618" w:rsidP="007D7AC7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to</w:t>
            </w:r>
            <w:proofErr w:type="spellEnd"/>
            <w:r>
              <w:rPr>
                <w:rFonts w:ascii="Verdana" w:hAnsi="Verdana"/>
                <w:b/>
                <w:sz w:val="48"/>
                <w:szCs w:val="48"/>
              </w:rPr>
              <w:t xml:space="preserve"> tie</w:t>
            </w:r>
          </w:p>
        </w:tc>
        <w:tc>
          <w:tcPr>
            <w:tcW w:w="4606" w:type="dxa"/>
          </w:tcPr>
          <w:p w:rsidR="007D7AC7" w:rsidRDefault="00AF3618" w:rsidP="007D7AC7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>
              <w:rPr>
                <w:rFonts w:ascii="Verdana" w:hAnsi="Verdana"/>
                <w:b/>
                <w:sz w:val="48"/>
                <w:szCs w:val="48"/>
              </w:rPr>
              <w:t>tying</w:t>
            </w:r>
            <w:proofErr w:type="spellEnd"/>
          </w:p>
        </w:tc>
      </w:tr>
    </w:tbl>
    <w:p w:rsidR="007D7AC7" w:rsidRPr="007D7AC7" w:rsidRDefault="007D7AC7" w:rsidP="007D7AC7">
      <w:pPr>
        <w:rPr>
          <w:rFonts w:ascii="Verdana" w:hAnsi="Verdana"/>
          <w:b/>
          <w:sz w:val="48"/>
          <w:szCs w:val="48"/>
        </w:rPr>
      </w:pPr>
    </w:p>
    <w:p w:rsidR="00C34D23" w:rsidRDefault="00C34D23"/>
    <w:sectPr w:rsidR="00C34D23" w:rsidSect="001A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4F08"/>
    <w:multiLevelType w:val="hybridMultilevel"/>
    <w:tmpl w:val="EDC41B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44CE"/>
    <w:multiLevelType w:val="hybridMultilevel"/>
    <w:tmpl w:val="80E8BF14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7429C"/>
    <w:multiLevelType w:val="hybridMultilevel"/>
    <w:tmpl w:val="87A2DA60"/>
    <w:lvl w:ilvl="0" w:tplc="70FE2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00"/>
    <w:rsid w:val="001A4ACA"/>
    <w:rsid w:val="0046314E"/>
    <w:rsid w:val="006D2400"/>
    <w:rsid w:val="007D7AC7"/>
    <w:rsid w:val="00A251D0"/>
    <w:rsid w:val="00AF3618"/>
    <w:rsid w:val="00BC3E43"/>
    <w:rsid w:val="00BD7A4E"/>
    <w:rsid w:val="00C3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3F3D5-BD69-48B3-B1C3-17D7DA94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D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6D2400"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b/>
      <w:bCs/>
      <w:sz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34D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4D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D2400"/>
    <w:rPr>
      <w:rFonts w:ascii="Times New Roman" w:eastAsia="Times New Roman" w:hAnsi="Times New Roman" w:cs="Times New Roman"/>
      <w:b/>
      <w:bCs/>
      <w:sz w:val="32"/>
      <w:szCs w:val="24"/>
      <w:lang w:eastAsia="nl-NL"/>
    </w:rPr>
  </w:style>
  <w:style w:type="table" w:styleId="Tabelraster">
    <w:name w:val="Table Grid"/>
    <w:basedOn w:val="Standaardtabel"/>
    <w:uiPriority w:val="59"/>
    <w:rsid w:val="006D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C34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4D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34D23"/>
    <w:pPr>
      <w:spacing w:before="240" w:after="240" w:line="360" w:lineRule="atLeast"/>
    </w:pPr>
  </w:style>
  <w:style w:type="character" w:customStyle="1" w:styleId="ending1">
    <w:name w:val="ending1"/>
    <w:basedOn w:val="Standaardalinea-lettertype"/>
    <w:rsid w:val="00C34D23"/>
    <w:rPr>
      <w:b/>
      <w:bCs/>
      <w:color w:val="DD961E"/>
    </w:rPr>
  </w:style>
  <w:style w:type="character" w:customStyle="1" w:styleId="infinitive1">
    <w:name w:val="infinitive1"/>
    <w:basedOn w:val="Standaardalinea-lettertype"/>
    <w:rsid w:val="00C34D23"/>
    <w:rPr>
      <w:b/>
      <w:bCs/>
      <w:color w:val="55A5D2"/>
    </w:rPr>
  </w:style>
  <w:style w:type="character" w:customStyle="1" w:styleId="auxiliary1">
    <w:name w:val="auxiliary1"/>
    <w:basedOn w:val="Standaardalinea-lettertype"/>
    <w:rsid w:val="00C34D23"/>
    <w:rPr>
      <w:b/>
      <w:bCs/>
      <w:color w:val="129B50"/>
    </w:rPr>
  </w:style>
  <w:style w:type="paragraph" w:styleId="Lijstalinea">
    <w:name w:val="List Paragraph"/>
    <w:basedOn w:val="Standaard"/>
    <w:uiPriority w:val="34"/>
    <w:qFormat/>
    <w:rsid w:val="00C34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C21D8-3E27-4153-9AD2-91F5F2A0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van Schijndel</dc:creator>
  <cp:lastModifiedBy>Adrie v Schijndel</cp:lastModifiedBy>
  <cp:revision>2</cp:revision>
  <dcterms:created xsi:type="dcterms:W3CDTF">2017-04-02T16:30:00Z</dcterms:created>
  <dcterms:modified xsi:type="dcterms:W3CDTF">2017-04-02T16:30:00Z</dcterms:modified>
</cp:coreProperties>
</file>